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82B8" w14:textId="77777777" w:rsidR="00665815" w:rsidRDefault="00665815" w:rsidP="00665815">
      <w:pPr>
        <w:pStyle w:val="a3"/>
      </w:pPr>
      <w:r>
        <w:rPr>
          <w:rStyle w:val="a4"/>
        </w:rPr>
        <w:t>объекты 1 категории</w:t>
      </w:r>
      <w:r>
        <w:t xml:space="preserve"> (2.1. 2.6. 2.11, 2.16)</w:t>
      </w:r>
      <w:r>
        <w:br/>
        <w:t>■тренажерные залы до 10 одновременно занимающихся</w:t>
      </w:r>
      <w:r>
        <w:br/>
        <w:t>■бильярдные залы,</w:t>
      </w:r>
      <w:r>
        <w:br/>
        <w:t>■пункты обмена валюты, офисы</w:t>
      </w:r>
      <w:r>
        <w:br/>
        <w:t>■стационарные объекты до 3 рабочих мест, реализующие непродовольственные товары, в т.ч. осуществляющие реализацию товаров детского ассортимента (игрушки, одежда, обувь, предметы ухода за детьми, печатные издания, учебные пособия и учебники, школьно-письменные принадлежности и др.)</w:t>
      </w:r>
      <w:r>
        <w:br/>
        <w:t>■сберкассы, банки, почтовые отделения связи</w:t>
      </w:r>
      <w:r>
        <w:br/>
        <w:t>■промышленные предприятия</w:t>
      </w:r>
      <w:r>
        <w:br/>
        <w:t>■туристические фирмы, туристические агентства, тур-операторы и т. д.</w:t>
      </w:r>
      <w:r>
        <w:br/>
        <w:t>■ветеринарные станции, клиники, лечебницы</w:t>
      </w:r>
      <w:r>
        <w:br/>
        <w:t>■компьютерные клубы, классы, центры информатики,</w:t>
      </w:r>
      <w:r>
        <w:br/>
        <w:t>■боулинг, библиотеки, музеи, архивы</w:t>
      </w:r>
      <w:r>
        <w:br/>
        <w:t>■учреждения дополнительного образования</w:t>
      </w:r>
      <w:r>
        <w:br/>
        <w:t>■автосервисы, автомагазины, в т.ч. с открытой стоянкой,</w:t>
      </w:r>
      <w:r>
        <w:br/>
        <w:t>■склады, таможенные терминалы для хранения непродовольственных товаров</w:t>
      </w:r>
      <w:r>
        <w:br/>
        <w:t xml:space="preserve">■прочие объекты коммунально-бытового назначения до 100 </w:t>
      </w:r>
      <w:proofErr w:type="spellStart"/>
      <w:r>
        <w:t>кв.м</w:t>
      </w:r>
      <w:proofErr w:type="spellEnd"/>
    </w:p>
    <w:p w14:paraId="1D48ACC1" w14:textId="77777777" w:rsidR="00665815" w:rsidRDefault="00665815" w:rsidP="00665815">
      <w:pPr>
        <w:pStyle w:val="a3"/>
      </w:pPr>
      <w:r>
        <w:rPr>
          <w:rStyle w:val="a4"/>
        </w:rPr>
        <w:t>объекты 2 категории</w:t>
      </w:r>
      <w:r>
        <w:t xml:space="preserve"> (2.2. 2.7. 2.12. 2.17)</w:t>
      </w:r>
      <w:r>
        <w:br/>
        <w:t>■предприятия продовольственной торговли и общественного питания площадью до 200 м2., в т.ч. пищевыми продуктами детского, дошкольного и школьного питания</w:t>
      </w:r>
      <w:r>
        <w:br/>
        <w:t>■индивидуальная трудовая деятельность (медицинская, без нарушения целостности кожных покровов),</w:t>
      </w:r>
      <w:r>
        <w:br/>
        <w:t>■непроизводственные аптеки</w:t>
      </w:r>
      <w:r>
        <w:br/>
        <w:t>■парикмахерские, косметические салоны (работы и услуги без нарушения целостности кожных покровов),</w:t>
      </w:r>
      <w:r>
        <w:br/>
        <w:t>■общественные туалеты,</w:t>
      </w:r>
      <w:r>
        <w:br/>
        <w:t>■склады до 200 м2 для хранения непродовольственных (продовольственных) товаров,</w:t>
      </w:r>
      <w:r>
        <w:br/>
        <w:t>■промышленные предприятия, в т. ч. по производству товаров детского ассортимента</w:t>
      </w:r>
      <w:r>
        <w:br/>
        <w:t>■объекты службы быта,</w:t>
      </w:r>
      <w:r>
        <w:br/>
        <w:t>■общежития,</w:t>
      </w:r>
      <w:r>
        <w:br/>
        <w:t>■бани, прачечные, сауны,</w:t>
      </w:r>
      <w:r>
        <w:br/>
        <w:t>■кладбища, культовые здания,</w:t>
      </w:r>
      <w:r>
        <w:br/>
        <w:t>■бассейны и т.п.</w:t>
      </w:r>
      <w:r>
        <w:br/>
        <w:t>■учреждения социальной защиты, за исключением стационаров</w:t>
      </w:r>
      <w:r>
        <w:br/>
        <w:t>■предприятия непродовольственной торговли,</w:t>
      </w:r>
      <w:r>
        <w:br/>
        <w:t>■РЭУ, ДЕЗ, ТСЖ, управляющие компании</w:t>
      </w:r>
      <w:r>
        <w:br/>
        <w:t>■передвижные цирки, аттракционы, игровые городки,</w:t>
      </w:r>
      <w:r>
        <w:br/>
        <w:t>■высшие учебные заведения, НИИ</w:t>
      </w:r>
    </w:p>
    <w:p w14:paraId="08182EC6" w14:textId="77777777" w:rsidR="00665815" w:rsidRDefault="00665815" w:rsidP="00665815">
      <w:pPr>
        <w:pStyle w:val="a3"/>
      </w:pPr>
      <w:r>
        <w:rPr>
          <w:rStyle w:val="a4"/>
        </w:rPr>
        <w:t>объекты 3 категории</w:t>
      </w:r>
      <w:r>
        <w:t xml:space="preserve"> (2.3. 2.8. 2.13. 2.18)</w:t>
      </w:r>
      <w:r>
        <w:br/>
        <w:t>■парикмахерские, косметические салоны (работы и услуги с нарушением целостности кожных покровов)</w:t>
      </w:r>
      <w:r>
        <w:br/>
        <w:t>■индивидуальная трудовая деятельность (медицинская, с нарушением целостности кожных покровов)</w:t>
      </w:r>
      <w:r>
        <w:br/>
        <w:t>■образовательные учреждения для детей ясельного и (или) дошкольного возраста с количеством детей до 150 чел.</w:t>
      </w:r>
      <w:r>
        <w:br/>
        <w:t>■детские учреждения дополнительного образования, библиотеки, бассейны и т.п. (кроме спортивных школ, домов детского творчества),</w:t>
      </w:r>
      <w:r>
        <w:br/>
        <w:t>■другие типы детских и подростковых учреждений с числом временно или постоянно пребывающих детей до 150 чел.</w:t>
      </w:r>
      <w:r>
        <w:br/>
      </w:r>
      <w:r>
        <w:lastRenderedPageBreak/>
        <w:t>■предприятия продовольственной торговли и общественного питания площадью от 200 до 500 м2, в т.ч. предприятия для питания детей и подростков</w:t>
      </w:r>
      <w:r>
        <w:br/>
        <w:t>■лаборатории, осуществляющие работы с микроорганизмами 3 и 4 группами патогенности</w:t>
      </w:r>
      <w:r>
        <w:br/>
        <w:t>■образовательные учреждения для детей ясельного и (или) дошкольного возраста с количеством детей более 150 чел.,</w:t>
      </w:r>
      <w:r>
        <w:br/>
        <w:t>■образовательные учреждения для детей дошкольного и младшего школьного возраста (комплексы),</w:t>
      </w:r>
      <w:r>
        <w:br/>
        <w:t>■образовательные учреждения для детей школьного возраста и подростков с количеством учащихся (воспитанников) до 800 чел.,</w:t>
      </w:r>
      <w:r>
        <w:br/>
        <w:t>■образовательные учреждения для детей школьного возраста и подростков с круглосуточным пребыванием последних с количеством учащихся (воспитанников) до 400 чел.,</w:t>
      </w:r>
      <w:r>
        <w:br/>
        <w:t>■оздоровительные учреждения и учреждения отдыха с количеством детей до 400 чел.,</w:t>
      </w:r>
      <w:r>
        <w:br/>
        <w:t>■спортивные школы, дома детского творчества и т.п.,</w:t>
      </w:r>
      <w:r>
        <w:br/>
        <w:t>■другие типы детских и подростковых учреждений с числом временно или постоянно пребывающих детей более 150 чел.</w:t>
      </w:r>
    </w:p>
    <w:p w14:paraId="22C7206C" w14:textId="77777777" w:rsidR="00665815" w:rsidRDefault="00665815" w:rsidP="00665815">
      <w:pPr>
        <w:pStyle w:val="a3"/>
      </w:pPr>
      <w:r>
        <w:rPr>
          <w:rStyle w:val="a4"/>
        </w:rPr>
        <w:t>объекты 4 категории</w:t>
      </w:r>
      <w:r>
        <w:t xml:space="preserve"> (2.4. 2.9. 2.14, 2.19)</w:t>
      </w:r>
      <w:r>
        <w:br/>
        <w:t>■поликлиники до 250 п/с</w:t>
      </w:r>
      <w:r>
        <w:br/>
        <w:t>■предприятия пищевой промышленности мощностью до 500 кг/</w:t>
      </w:r>
      <w:proofErr w:type="spellStart"/>
      <w:r>
        <w:t>сут</w:t>
      </w:r>
      <w:proofErr w:type="spellEnd"/>
      <w:r>
        <w:t>.</w:t>
      </w:r>
      <w:r>
        <w:br/>
        <w:t>■предприятия продовольственной торговли и общественного питания площадью от 500 до 1000 м2, в т.ч.</w:t>
      </w:r>
      <w:r>
        <w:br/>
        <w:t>■предприятия детского, дошкольного или школьного питания</w:t>
      </w:r>
      <w:r>
        <w:br/>
        <w:t xml:space="preserve">■поликлиники от 251 до 750 п/с, производственные аптеки, ортопедические лаборатории, стоматологические поликлиники , в том числе с ортопедическими лабораториями, станции скорой помощи, клинико-диагностические центры, учреждения </w:t>
      </w:r>
      <w:proofErr w:type="spellStart"/>
      <w:r>
        <w:t>санаторнокурортного</w:t>
      </w:r>
      <w:proofErr w:type="spellEnd"/>
      <w:r>
        <w:t xml:space="preserve"> профиля, стационарные учреждения социальной защиты</w:t>
      </w:r>
      <w:r>
        <w:br/>
        <w:t>■предприятия продовольственной торговли или смешанного ассортимента от 1000 м2</w:t>
      </w:r>
      <w:r>
        <w:br/>
        <w:t>■оздоровительные учреждения и учреждения отдыха с количеством детей более 400 чел.,</w:t>
      </w:r>
      <w:r>
        <w:br/>
        <w:t>■образовательные учреждения для детей школьного возраста и подростков с круглосуточным пребыванием последних с количеством учащихся (воспитанников) более 400 чел.,</w:t>
      </w:r>
      <w:r>
        <w:br/>
        <w:t>■образовательные учреждения для детей школьного возраста и подростков с количеством учащихся (воспитанников) более 800 чел.</w:t>
      </w:r>
      <w:r>
        <w:br/>
        <w:t>■супермаркеты, гипермаркеты (ГУМ, ЦУМ, Пассаж и т.д.),</w:t>
      </w:r>
      <w:r>
        <w:br/>
        <w:t>■спортивные комплексы, фитнес центры ("Олимпийский"; Дом водного спорта"; АО "Лужники" и т.д.);</w:t>
      </w:r>
      <w:r>
        <w:br/>
        <w:t>■предприятия пищевой промышленности площадью свыше 1000м2 , в т.ч. специализированные предприятия по производству продукции для питании детей и подростков для организованных коллективах,</w:t>
      </w:r>
      <w:r>
        <w:br/>
        <w:t>■предприятия продовольственной торговли площадью свыше', имеющие в своем составе цеха по производству пищевой продукции и (или) объекты общественного питания,</w:t>
      </w:r>
      <w:r>
        <w:br/>
        <w:t>■комбинаты питания площадью свыше 1000м2 , в т. ч. базовые предприятия детского, дошкольного или школьного питания, комбинаты дошкольного или школьного питания</w:t>
      </w:r>
    </w:p>
    <w:p w14:paraId="4C339571" w14:textId="77777777" w:rsidR="00665815" w:rsidRDefault="00665815" w:rsidP="00665815">
      <w:pPr>
        <w:pStyle w:val="a3"/>
      </w:pPr>
      <w:r>
        <w:rPr>
          <w:rStyle w:val="a4"/>
        </w:rPr>
        <w:t>объекты 5 категории</w:t>
      </w:r>
      <w:r>
        <w:t xml:space="preserve"> (2.5. 2.10. 2.15. 2.20)</w:t>
      </w:r>
      <w:r>
        <w:br/>
        <w:t>■поликлиники свыше 750 п/с, родильные дома, стационары, НИИ медицинского профиля</w:t>
      </w:r>
    </w:p>
    <w:p w14:paraId="7FFF3A5C" w14:textId="77777777" w:rsidR="00803F51" w:rsidRPr="00665815" w:rsidRDefault="00803F51" w:rsidP="00665815"/>
    <w:sectPr w:rsidR="00803F51" w:rsidRPr="0066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EC"/>
    <w:rsid w:val="00665815"/>
    <w:rsid w:val="006D20EC"/>
    <w:rsid w:val="0080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350D-27CD-4E4C-A4AA-E215B19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2</cp:revision>
  <dcterms:created xsi:type="dcterms:W3CDTF">2021-09-12T13:16:00Z</dcterms:created>
  <dcterms:modified xsi:type="dcterms:W3CDTF">2021-09-12T13:17:00Z</dcterms:modified>
</cp:coreProperties>
</file>