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9BB0" w14:textId="77777777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t>- объекты 1 категории</w:t>
      </w:r>
    </w:p>
    <w:p w14:paraId="372F78B6" w14:textId="6A921792" w:rsidR="009965C2" w:rsidRDefault="009965C2" w:rsidP="009965C2">
      <w:r>
        <w:rPr>
          <w:rFonts w:ascii="Arial" w:hAnsi="Arial" w:cs="Arial"/>
        </w:rPr>
        <w:t>■</w:t>
      </w:r>
      <w:r>
        <w:t>строительство, реконструкция, переоборудование, технологическое и инженерное переоснащение, размещение в существующих зданиях объектов «малой мощности» (киоски, буфеты, аптечные пункты, торговые точки на действующих объектах, объекты мелкорозничной торговой сети, перепланировка одной квартиры и др.);</w:t>
      </w:r>
    </w:p>
    <w:p w14:paraId="5621F954" w14:textId="019F1E6D" w:rsidR="009965C2" w:rsidRDefault="009965C2" w:rsidP="009965C2">
      <w:r>
        <w:rPr>
          <w:rFonts w:ascii="Arial" w:hAnsi="Arial" w:cs="Arial"/>
        </w:rPr>
        <w:t>■</w:t>
      </w:r>
      <w:r>
        <w:t>перепланировка объектов различного назначения с малым объемом производства строительных работ, в т.ч. жилых помещений (монтаж, демонтаж и перенос перегородок, устройство новых дверных проемов, устройство совмещенных и раздельных санузлов, устройство витражей, остекление лоджий и др.);</w:t>
      </w:r>
    </w:p>
    <w:p w14:paraId="38BE4B9B" w14:textId="505EDBAB" w:rsidR="009965C2" w:rsidRDefault="009965C2" w:rsidP="009965C2">
      <w:r>
        <w:rPr>
          <w:rFonts w:ascii="Arial" w:hAnsi="Arial" w:cs="Arial"/>
        </w:rPr>
        <w:t>■</w:t>
      </w:r>
      <w:r>
        <w:t>проекты организации строительных работ (</w:t>
      </w:r>
      <w:proofErr w:type="spellStart"/>
      <w:r>
        <w:t>стройгенпланы</w:t>
      </w:r>
      <w:proofErr w:type="spellEnd"/>
      <w:r>
        <w:t>) объектов различного назначения; проекты организаций и благоустройства территорий;</w:t>
      </w:r>
    </w:p>
    <w:p w14:paraId="53971756" w14:textId="621DFF12" w:rsidR="009965C2" w:rsidRDefault="009965C2" w:rsidP="009965C2">
      <w:r>
        <w:rPr>
          <w:rFonts w:ascii="Arial" w:hAnsi="Arial" w:cs="Arial"/>
        </w:rPr>
        <w:t>■</w:t>
      </w:r>
      <w:r>
        <w:t>составов поездов метрополитена.</w:t>
      </w:r>
    </w:p>
    <w:p w14:paraId="1C9DA918" w14:textId="33CF3393" w:rsidR="009965C2" w:rsidRDefault="009965C2" w:rsidP="009965C2">
      <w:r>
        <w:rPr>
          <w:rFonts w:ascii="Arial" w:hAnsi="Arial" w:cs="Arial"/>
        </w:rPr>
        <w:t>■</w:t>
      </w:r>
      <w:r>
        <w:t>раздел проекта строительства, реконструкции, переоборудования, технологического и инженерного переоснащения, размещения в существующих зданиях объектов «малой мощности»;</w:t>
      </w:r>
    </w:p>
    <w:p w14:paraId="549F25BE" w14:textId="2EFA66AB" w:rsidR="009965C2" w:rsidRDefault="009965C2" w:rsidP="009965C2">
      <w:r>
        <w:rPr>
          <w:rFonts w:ascii="Arial" w:hAnsi="Arial" w:cs="Arial"/>
        </w:rPr>
        <w:t>■</w:t>
      </w:r>
      <w:r>
        <w:t>перепланировка, переоборудование (замена оборудования), изменение технологических процессов, инженерных схем территорий и зданий учреждений для детей и подростков (одно здание, корпус).</w:t>
      </w:r>
    </w:p>
    <w:p w14:paraId="07E17BDA" w14:textId="77777777" w:rsidR="009965C2" w:rsidRDefault="009965C2" w:rsidP="009965C2"/>
    <w:p w14:paraId="26EF37F5" w14:textId="574186E9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t>- объекты 2 категории</w:t>
      </w:r>
    </w:p>
    <w:p w14:paraId="0B49CE2F" w14:textId="2642B091" w:rsidR="009965C2" w:rsidRDefault="009965C2" w:rsidP="009965C2">
      <w:r>
        <w:rPr>
          <w:rFonts w:ascii="Arial" w:hAnsi="Arial" w:cs="Arial"/>
        </w:rPr>
        <w:t>■</w:t>
      </w:r>
      <w:r>
        <w:t>строительство, реконструкция, переоборудование объектов некапитального строительства, пристроек-надстроек зданий различного назначения, пищевых объектов, офисов, магазинов, объектов коммунально-бытового назначения с площадью до 200 м, перепланировка двух и более квартир (объединение, разъединение);</w:t>
      </w:r>
    </w:p>
    <w:p w14:paraId="6F22797B" w14:textId="677C8184" w:rsidR="009965C2" w:rsidRDefault="009965C2" w:rsidP="009965C2">
      <w:r>
        <w:rPr>
          <w:rFonts w:ascii="Arial" w:hAnsi="Arial" w:cs="Arial"/>
        </w:rPr>
        <w:t>■</w:t>
      </w:r>
      <w:r>
        <w:t>проекты организации строительных работ (</w:t>
      </w:r>
      <w:proofErr w:type="spellStart"/>
      <w:r>
        <w:t>стройгенпланы</w:t>
      </w:r>
      <w:proofErr w:type="spellEnd"/>
      <w:r>
        <w:t>) объектов различного назначения; проекты организаций и благоустройства территорий</w:t>
      </w:r>
    </w:p>
    <w:p w14:paraId="19B60B6C" w14:textId="2E8192CD" w:rsidR="009965C2" w:rsidRDefault="009965C2" w:rsidP="009965C2">
      <w:r>
        <w:rPr>
          <w:rFonts w:ascii="Arial" w:hAnsi="Arial" w:cs="Arial"/>
        </w:rPr>
        <w:t>■</w:t>
      </w:r>
      <w:r>
        <w:t>прокладка инженерных коммуникаций;</w:t>
      </w:r>
    </w:p>
    <w:p w14:paraId="0B705B93" w14:textId="3BE980E3" w:rsidR="009965C2" w:rsidRDefault="009965C2" w:rsidP="009965C2">
      <w:r>
        <w:rPr>
          <w:rFonts w:ascii="Arial" w:hAnsi="Arial" w:cs="Arial"/>
        </w:rPr>
        <w:t>■</w:t>
      </w:r>
      <w:r>
        <w:t>перепланировка, реконструкция, объединение и разъединение помещений различного назначения, размещение отдельных объектов в существующих зданиях;</w:t>
      </w:r>
    </w:p>
    <w:p w14:paraId="720DCB90" w14:textId="08026A12" w:rsidR="009965C2" w:rsidRDefault="009965C2" w:rsidP="009965C2">
      <w:r>
        <w:rPr>
          <w:rFonts w:ascii="Arial" w:hAnsi="Arial" w:cs="Arial"/>
        </w:rPr>
        <w:t>■</w:t>
      </w:r>
      <w:r>
        <w:t>проекты ПДВ, НДС, ВСВ, ВСС, проекты лимитов размещения отходов с количеством загрязняющих веществ (наименований отходов) до 20;</w:t>
      </w:r>
    </w:p>
    <w:p w14:paraId="4733D988" w14:textId="5FABF3B4" w:rsidR="009965C2" w:rsidRDefault="009965C2" w:rsidP="009965C2">
      <w:r>
        <w:rPr>
          <w:rFonts w:ascii="Arial" w:hAnsi="Arial" w:cs="Arial"/>
        </w:rPr>
        <w:t>■</w:t>
      </w:r>
      <w:r>
        <w:t>реконструкция и ремонт отдельных видов производственных помещений метрополитена (эскалаторные станции, электрические подстанции, кассовые блоки);</w:t>
      </w:r>
    </w:p>
    <w:p w14:paraId="79A74022" w14:textId="62B11EF3" w:rsidR="009965C2" w:rsidRDefault="009965C2" w:rsidP="009965C2">
      <w:r>
        <w:rPr>
          <w:rFonts w:ascii="Arial" w:hAnsi="Arial" w:cs="Arial"/>
        </w:rPr>
        <w:t>■</w:t>
      </w:r>
      <w:r>
        <w:t>амбулаторно-поликлинические организации до 2 производственных кабинетов, аптеки готовых форм;</w:t>
      </w:r>
    </w:p>
    <w:p w14:paraId="605FDF8A" w14:textId="3FFD32F5" w:rsidR="009965C2" w:rsidRDefault="009965C2" w:rsidP="009965C2">
      <w:r>
        <w:rPr>
          <w:rFonts w:ascii="Arial" w:hAnsi="Arial" w:cs="Arial"/>
        </w:rPr>
        <w:t>■</w:t>
      </w:r>
      <w:r>
        <w:t xml:space="preserve">проекты судов водного транспорта и других плавсредств с двигателем от 150 до 750 </w:t>
      </w:r>
      <w:proofErr w:type="spellStart"/>
      <w:r>
        <w:t>л.с</w:t>
      </w:r>
      <w:proofErr w:type="spellEnd"/>
    </w:p>
    <w:p w14:paraId="45E2D227" w14:textId="6F98C34F" w:rsidR="009965C2" w:rsidRDefault="009965C2" w:rsidP="009965C2">
      <w:r>
        <w:rPr>
          <w:rFonts w:ascii="Arial" w:hAnsi="Arial" w:cs="Arial"/>
        </w:rPr>
        <w:t>■</w:t>
      </w:r>
      <w:r>
        <w:t xml:space="preserve">строительство, реконструкция и размещение в существующих зданиях </w:t>
      </w:r>
      <w:proofErr w:type="gramStart"/>
      <w:r>
        <w:t>детских учреждений дополнительного образования (внешкольные учреждения)</w:t>
      </w:r>
      <w:proofErr w:type="gramEnd"/>
      <w:r>
        <w:t xml:space="preserve"> реализующих один вид деятельности (в соответствии с СанПиН 2.4.4.1251-03), в т.ч. библиотеки, бассейны; городские учреждения с </w:t>
      </w:r>
      <w:r>
        <w:lastRenderedPageBreak/>
        <w:t>дневным пребыванием детей в период каникул; детские учреждения социальной реабилитации (приюты) (одно здание, корпус);</w:t>
      </w:r>
    </w:p>
    <w:p w14:paraId="39B806A6" w14:textId="52899387" w:rsidR="009965C2" w:rsidRDefault="009965C2" w:rsidP="009965C2">
      <w:r>
        <w:rPr>
          <w:rFonts w:ascii="Arial" w:hAnsi="Arial" w:cs="Arial"/>
        </w:rPr>
        <w:t>■</w:t>
      </w:r>
      <w:r>
        <w:t>организация, осуществляющая эксплуатацию, хранение до двух источников генерирующих и или закрытых источников ионизирующего излучения по одному фактическому адресу;</w:t>
      </w:r>
    </w:p>
    <w:p w14:paraId="3892CD85" w14:textId="02ED7631" w:rsidR="009965C2" w:rsidRDefault="009965C2" w:rsidP="009965C2">
      <w:r>
        <w:rPr>
          <w:rFonts w:ascii="Arial" w:hAnsi="Arial" w:cs="Arial"/>
        </w:rPr>
        <w:t>■</w:t>
      </w:r>
      <w:r>
        <w:t>ранее выполненная перепланировка, переустройство объектов площадью до 200м.</w:t>
      </w:r>
    </w:p>
    <w:p w14:paraId="3A00E876" w14:textId="77777777" w:rsidR="009965C2" w:rsidRDefault="009965C2" w:rsidP="009965C2"/>
    <w:p w14:paraId="131C4F25" w14:textId="26377E9C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t>- объекты 3 категории</w:t>
      </w:r>
    </w:p>
    <w:p w14:paraId="0206EE37" w14:textId="4FE2BCC6" w:rsidR="009965C2" w:rsidRDefault="009965C2" w:rsidP="009965C2">
      <w:r>
        <w:rPr>
          <w:rFonts w:ascii="Arial" w:hAnsi="Arial" w:cs="Arial"/>
        </w:rPr>
        <w:t>■</w:t>
      </w:r>
      <w:r>
        <w:t>строительство отдельных капитальных зданий и сооружений различного назначения, строительство, перепланировка и реконструкция зданий пищевых объектов, офисов, магазинов, объектов коммунально-бытового назначения с площадью от 201м до 1000м;</w:t>
      </w:r>
    </w:p>
    <w:p w14:paraId="54170BA5" w14:textId="4870E3D4" w:rsidR="009965C2" w:rsidRDefault="009965C2" w:rsidP="009965C2">
      <w:r>
        <w:rPr>
          <w:rFonts w:ascii="Arial" w:hAnsi="Arial" w:cs="Arial"/>
        </w:rPr>
        <w:t>■</w:t>
      </w:r>
      <w:r>
        <w:t>реконструкция, техническое перевооружение, переоснащение отдельных капитальных зданий и сооружений различного назначения;</w:t>
      </w:r>
    </w:p>
    <w:p w14:paraId="499D770B" w14:textId="2DE10512" w:rsidR="009965C2" w:rsidRDefault="009965C2" w:rsidP="009965C2">
      <w:r>
        <w:rPr>
          <w:rFonts w:ascii="Arial" w:hAnsi="Arial" w:cs="Arial"/>
        </w:rPr>
        <w:t>■</w:t>
      </w:r>
      <w:r>
        <w:t>размещение объектов повышенной сложности (многофункционального назначения, по индивидуальным проектам и др.) в существующих зданиях;</w:t>
      </w:r>
    </w:p>
    <w:p w14:paraId="6E2FC53F" w14:textId="2C8C6133" w:rsidR="009965C2" w:rsidRDefault="009965C2" w:rsidP="009965C2">
      <w:r>
        <w:rPr>
          <w:rFonts w:ascii="Arial" w:hAnsi="Arial" w:cs="Arial"/>
        </w:rPr>
        <w:t>■</w:t>
      </w:r>
      <w:r>
        <w:t>проекты ПДВ, НДС, ВСВ, ВСС, проекты лимитов размещения отходов с количеством загрязняющих веществ (наименований отходов) до 50;</w:t>
      </w:r>
    </w:p>
    <w:p w14:paraId="07693B47" w14:textId="2079BD51" w:rsidR="009965C2" w:rsidRDefault="009965C2" w:rsidP="009965C2">
      <w:r>
        <w:rPr>
          <w:rFonts w:ascii="Arial" w:hAnsi="Arial" w:cs="Arial"/>
        </w:rPr>
        <w:t>■</w:t>
      </w:r>
      <w:r>
        <w:t>проекты организации СЗЗ объектов с количеством загрязняющих веществ и количеством источников шума до 50;</w:t>
      </w:r>
    </w:p>
    <w:p w14:paraId="73A99435" w14:textId="79609374" w:rsidR="009965C2" w:rsidRDefault="009965C2" w:rsidP="009965C2">
      <w:r>
        <w:rPr>
          <w:rFonts w:ascii="Arial" w:hAnsi="Arial" w:cs="Arial"/>
        </w:rPr>
        <w:t>■</w:t>
      </w:r>
      <w:r>
        <w:t>проекты ЗСО подземных источников водоснабжения</w:t>
      </w:r>
    </w:p>
    <w:p w14:paraId="77EF8907" w14:textId="0905D0D7" w:rsidR="009965C2" w:rsidRDefault="009965C2" w:rsidP="009965C2">
      <w:r>
        <w:rPr>
          <w:rFonts w:ascii="Arial" w:hAnsi="Arial" w:cs="Arial"/>
        </w:rPr>
        <w:t>■</w:t>
      </w:r>
      <w:r>
        <w:t>амбулаторно-поликлинические организации от 3 до 7 кабинетов, производственные аптеки, склады;</w:t>
      </w:r>
    </w:p>
    <w:p w14:paraId="4065B0FF" w14:textId="3F2979C9" w:rsidR="009965C2" w:rsidRDefault="009965C2" w:rsidP="009965C2">
      <w:r>
        <w:rPr>
          <w:rFonts w:ascii="Arial" w:hAnsi="Arial" w:cs="Arial"/>
        </w:rPr>
        <w:t>■</w:t>
      </w:r>
      <w:r>
        <w:t>проекты рекультивации территорий площадью до 1 га;</w:t>
      </w:r>
    </w:p>
    <w:p w14:paraId="049F30D0" w14:textId="3531D7E8" w:rsidR="009965C2" w:rsidRDefault="009965C2" w:rsidP="009965C2">
      <w:r>
        <w:rPr>
          <w:rFonts w:ascii="Arial" w:hAnsi="Arial" w:cs="Arial"/>
        </w:rPr>
        <w:t>■</w:t>
      </w:r>
      <w:r>
        <w:t>комплексные проекты наземных и подземных станций метрополитена;</w:t>
      </w:r>
    </w:p>
    <w:p w14:paraId="7698CC60" w14:textId="5434A87C" w:rsidR="009965C2" w:rsidRDefault="009965C2" w:rsidP="009965C2">
      <w:r>
        <w:rPr>
          <w:rFonts w:ascii="Arial" w:hAnsi="Arial" w:cs="Arial"/>
        </w:rPr>
        <w:t>■</w:t>
      </w:r>
      <w:r>
        <w:t xml:space="preserve">проекты судов водного транспорта и других плавсредств с двигателем от 751 до 1150 </w:t>
      </w:r>
      <w:proofErr w:type="spellStart"/>
      <w:r>
        <w:t>л.с</w:t>
      </w:r>
      <w:proofErr w:type="spellEnd"/>
    </w:p>
    <w:p w14:paraId="25F28C76" w14:textId="033088A6" w:rsidR="009965C2" w:rsidRDefault="009965C2" w:rsidP="009965C2">
      <w:r>
        <w:rPr>
          <w:rFonts w:ascii="Arial" w:hAnsi="Arial" w:cs="Arial"/>
        </w:rPr>
        <w:t>■</w:t>
      </w:r>
      <w:r>
        <w:t>раздел проекта строительства и реконструкции отдельных капитальных зданий и сооружений различного назначения;</w:t>
      </w:r>
    </w:p>
    <w:p w14:paraId="488FA6BC" w14:textId="77F6F57C" w:rsidR="009965C2" w:rsidRDefault="009965C2" w:rsidP="009965C2">
      <w:r>
        <w:rPr>
          <w:rFonts w:ascii="Arial" w:hAnsi="Arial" w:cs="Arial"/>
        </w:rPr>
        <w:t>■</w:t>
      </w:r>
      <w:r>
        <w:t>строительство, реконструкция и размещение в существующих зданиях детских учреждений дополнительного образования (внешкольные учреждения) реализующих до трех видов деятельности (в соответствии с СанПиН 2.4.4.1251-03), в т.ч. межшкольные учебные комбинаты; учреждения для детей и подростков дошкольного, начального общего, основного общего, среднего (полного) общего образования (1 отдельно стоящее здание, корпус); учреждения начального и среднего профессионального образования, не имеющие в составе помещений профессионального цикла (одно здание, корпус);</w:t>
      </w:r>
    </w:p>
    <w:p w14:paraId="4B758020" w14:textId="58348431" w:rsidR="009965C2" w:rsidRDefault="009965C2" w:rsidP="009965C2">
      <w:r>
        <w:rPr>
          <w:rFonts w:ascii="Arial" w:hAnsi="Arial" w:cs="Arial"/>
        </w:rPr>
        <w:t>■</w:t>
      </w:r>
      <w:r>
        <w:t>организация, осуществляющая эксплуатацию, хранение более двух до пяти генерирующих и/или закрытых источников ионизирующего излучения по одному фактическому адресу;</w:t>
      </w:r>
    </w:p>
    <w:p w14:paraId="0D1A9FAA" w14:textId="55230F53" w:rsidR="009965C2" w:rsidRDefault="009965C2" w:rsidP="009965C2">
      <w:r>
        <w:rPr>
          <w:rFonts w:ascii="Arial" w:hAnsi="Arial" w:cs="Arial"/>
        </w:rPr>
        <w:t>■</w:t>
      </w:r>
      <w:r>
        <w:t>ранее выполненная перепланировка, переустройство объектов площадью до 1000м.</w:t>
      </w:r>
    </w:p>
    <w:p w14:paraId="3D0FB87F" w14:textId="1F25B5B5" w:rsidR="009965C2" w:rsidRDefault="009965C2" w:rsidP="009965C2"/>
    <w:p w14:paraId="04B8A4DE" w14:textId="77777777" w:rsidR="009965C2" w:rsidRDefault="009965C2" w:rsidP="009965C2"/>
    <w:p w14:paraId="376FE280" w14:textId="77777777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lastRenderedPageBreak/>
        <w:t>— объекты 4 категории</w:t>
      </w:r>
    </w:p>
    <w:p w14:paraId="7531FA30" w14:textId="76F76DA3" w:rsidR="009965C2" w:rsidRDefault="009965C2" w:rsidP="009965C2">
      <w:r>
        <w:rPr>
          <w:rFonts w:ascii="Arial" w:hAnsi="Arial" w:cs="Arial"/>
        </w:rPr>
        <w:t>■</w:t>
      </w:r>
      <w:r>
        <w:t>строительство объектов повышенной сложности (в т. ч: многофункционального назначения, объекты жилого, пищевого, офисов, магазинов, объектов коммунально-бытового назначения (с площадью более 1001м) и др. назначения по индивидуальным проектам и иные объекты);</w:t>
      </w:r>
    </w:p>
    <w:p w14:paraId="60F7F7AB" w14:textId="3A999065" w:rsidR="009965C2" w:rsidRDefault="009965C2" w:rsidP="009965C2">
      <w:r>
        <w:rPr>
          <w:rFonts w:ascii="Arial" w:hAnsi="Arial" w:cs="Arial"/>
        </w:rPr>
        <w:t>■</w:t>
      </w:r>
      <w:r>
        <w:t>реконструкция, техническое перевооружение, переоснащение объектов повышенной сложности (здания многофункционального назначения);</w:t>
      </w:r>
    </w:p>
    <w:p w14:paraId="2CEB1EFF" w14:textId="304551ED" w:rsidR="009965C2" w:rsidRDefault="009965C2" w:rsidP="009965C2">
      <w:r>
        <w:rPr>
          <w:rFonts w:ascii="Arial" w:hAnsi="Arial" w:cs="Arial"/>
        </w:rPr>
        <w:t>■</w:t>
      </w:r>
      <w:r>
        <w:t>проекты ПДВ, НДС, ВСВ, ВСС, проекты лимитов размещения отходов с количеством загрязняющих веществ (наименований отходов) свыше 50;</w:t>
      </w:r>
    </w:p>
    <w:p w14:paraId="48FE03D5" w14:textId="6E64C5C4" w:rsidR="009965C2" w:rsidRDefault="009965C2" w:rsidP="009965C2">
      <w:r>
        <w:rPr>
          <w:rFonts w:ascii="Arial" w:hAnsi="Arial" w:cs="Arial"/>
        </w:rPr>
        <w:t>■</w:t>
      </w:r>
      <w:r>
        <w:t>проекты организации СЗЗ объектов с количеством загрязняющих веществ и количеством источников шума свыше 50;</w:t>
      </w:r>
    </w:p>
    <w:p w14:paraId="3691273F" w14:textId="2B03D3C9" w:rsidR="009965C2" w:rsidRDefault="009965C2" w:rsidP="009965C2">
      <w:r>
        <w:rPr>
          <w:rFonts w:ascii="Arial" w:hAnsi="Arial" w:cs="Arial"/>
        </w:rPr>
        <w:t>■</w:t>
      </w:r>
      <w:r>
        <w:t>амбулаторно-поликлинические организации с количеством производственных кабинетов от 8 и выше, зуботехнические, микробиологические лаборатории;</w:t>
      </w:r>
    </w:p>
    <w:p w14:paraId="5A9322AA" w14:textId="4CE088EE" w:rsidR="009965C2" w:rsidRDefault="009965C2" w:rsidP="009965C2">
      <w:r>
        <w:rPr>
          <w:rFonts w:ascii="Arial" w:hAnsi="Arial" w:cs="Arial"/>
        </w:rPr>
        <w:t>■</w:t>
      </w:r>
      <w:r>
        <w:t>проекты рекультивации территорий площадью свыше 1 га;</w:t>
      </w:r>
    </w:p>
    <w:p w14:paraId="47A4EE5A" w14:textId="5CF1F42A" w:rsidR="009965C2" w:rsidRDefault="009965C2" w:rsidP="009965C2">
      <w:r>
        <w:rPr>
          <w:rFonts w:ascii="Arial" w:hAnsi="Arial" w:cs="Arial"/>
        </w:rPr>
        <w:t>■</w:t>
      </w:r>
      <w:r>
        <w:t xml:space="preserve">проекты судов водного транспорта и других плавсредств с двигателем от 1151 </w:t>
      </w:r>
      <w:proofErr w:type="spellStart"/>
      <w:r>
        <w:t>л.с</w:t>
      </w:r>
      <w:proofErr w:type="spellEnd"/>
      <w:r>
        <w:t>.</w:t>
      </w:r>
    </w:p>
    <w:p w14:paraId="73B9A948" w14:textId="4930EA11" w:rsidR="009965C2" w:rsidRDefault="009965C2" w:rsidP="009965C2">
      <w:r>
        <w:rPr>
          <w:rFonts w:ascii="Arial" w:hAnsi="Arial" w:cs="Arial"/>
        </w:rPr>
        <w:t>■</w:t>
      </w:r>
      <w:r>
        <w:t>строительство, реконструкция и размещение в существующих зданиях детских учреждений дополнительного образования (внешкольные учреждения) реализующих более трех видов деятельности (в соответствии с СанПиН 2.4.4.1251-03); учреждения начального и среднего профессионального образования, имеющие в составе помещения профессионального цикла; учреждения многофункционального назначения для детей и подростков (учреждения, совмещающие обучение для детей дошкольного и школьного возраста, учреждения, имеющие в своем составе ФОК, бассейны и т.п.) (одно здание, корпус);</w:t>
      </w:r>
    </w:p>
    <w:p w14:paraId="7FA4B568" w14:textId="74905CD9" w:rsidR="009965C2" w:rsidRDefault="009965C2" w:rsidP="009965C2">
      <w:r>
        <w:rPr>
          <w:rFonts w:ascii="Arial" w:hAnsi="Arial" w:cs="Arial"/>
        </w:rPr>
        <w:t>■</w:t>
      </w:r>
      <w:r>
        <w:t>организация, осуществляющая эксплуатации, хранение от пяти до десяти генерирующих и/или закрытых источников ионизирующего излучения по одному фактическому адресу;</w:t>
      </w:r>
    </w:p>
    <w:p w14:paraId="10B6E716" w14:textId="6146E665" w:rsidR="009965C2" w:rsidRDefault="009965C2" w:rsidP="009965C2">
      <w:r>
        <w:rPr>
          <w:rFonts w:ascii="Arial" w:hAnsi="Arial" w:cs="Arial"/>
        </w:rPr>
        <w:t>■</w:t>
      </w:r>
      <w:r>
        <w:t>материалы по обоснованию отсутствия накопленного вреда в случае прекращения эксплуатации или ликвидации объекта;</w:t>
      </w:r>
    </w:p>
    <w:p w14:paraId="51C94570" w14:textId="78018A61" w:rsidR="009965C2" w:rsidRDefault="009965C2" w:rsidP="009965C2">
      <w:r>
        <w:rPr>
          <w:rFonts w:ascii="Arial" w:hAnsi="Arial" w:cs="Arial"/>
        </w:rPr>
        <w:t>■</w:t>
      </w:r>
      <w:r>
        <w:t xml:space="preserve">материалы по размещению объектов на </w:t>
      </w:r>
      <w:proofErr w:type="spellStart"/>
      <w:r>
        <w:t>приаэродромных</w:t>
      </w:r>
      <w:proofErr w:type="spellEnd"/>
      <w:r>
        <w:t xml:space="preserve"> территориях, полосах воздушных подходов и санитарно-защитных зонах аэродромов;</w:t>
      </w:r>
    </w:p>
    <w:p w14:paraId="23E65F5B" w14:textId="6E269556" w:rsidR="009965C2" w:rsidRDefault="009965C2" w:rsidP="009965C2">
      <w:r>
        <w:rPr>
          <w:rFonts w:ascii="Arial" w:hAnsi="Arial" w:cs="Arial"/>
        </w:rPr>
        <w:t>■</w:t>
      </w:r>
      <w:r>
        <w:t>ранее выполненная перепланировка, переустройство объектов площадью свыше 1001 м.</w:t>
      </w:r>
    </w:p>
    <w:p w14:paraId="69EE8FEC" w14:textId="77777777" w:rsidR="009965C2" w:rsidRDefault="009965C2" w:rsidP="009965C2"/>
    <w:p w14:paraId="054002FE" w14:textId="593BE5DF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t>- объекты 5 категории</w:t>
      </w:r>
    </w:p>
    <w:p w14:paraId="63ACC767" w14:textId="001450DE" w:rsidR="009965C2" w:rsidRDefault="009965C2" w:rsidP="009965C2">
      <w:r>
        <w:rPr>
          <w:rFonts w:ascii="Arial" w:hAnsi="Arial" w:cs="Arial"/>
        </w:rPr>
        <w:t>■</w:t>
      </w:r>
      <w:r>
        <w:t>градостроительные планы, проекты планировок, застроек жилых районов, микрорайонов, размещения групп объектов;</w:t>
      </w:r>
    </w:p>
    <w:p w14:paraId="764FC566" w14:textId="266EF8FE" w:rsidR="009965C2" w:rsidRDefault="009965C2" w:rsidP="009965C2">
      <w:r>
        <w:rPr>
          <w:rFonts w:ascii="Arial" w:hAnsi="Arial" w:cs="Arial"/>
        </w:rPr>
        <w:t>■</w:t>
      </w:r>
      <w:r>
        <w:t>стационары;</w:t>
      </w:r>
    </w:p>
    <w:p w14:paraId="68F0029F" w14:textId="0A52DF6D" w:rsidR="009965C2" w:rsidRDefault="009965C2" w:rsidP="009965C2">
      <w:r>
        <w:rPr>
          <w:rFonts w:ascii="Arial" w:hAnsi="Arial" w:cs="Arial"/>
        </w:rPr>
        <w:t>■</w:t>
      </w:r>
      <w:r>
        <w:t>проекты организации СЗЗ групп предприятий (зданий);</w:t>
      </w:r>
    </w:p>
    <w:p w14:paraId="00072E7B" w14:textId="28520DB9" w:rsidR="009965C2" w:rsidRDefault="009965C2" w:rsidP="009965C2">
      <w:r>
        <w:rPr>
          <w:rFonts w:ascii="Arial" w:hAnsi="Arial" w:cs="Arial"/>
        </w:rPr>
        <w:t>■</w:t>
      </w:r>
      <w:r>
        <w:t>строительство, реконструкция и размещение в существующих зданиях загородных оздоровительных учреждений для детей и подростков (в целом учреждение);</w:t>
      </w:r>
    </w:p>
    <w:p w14:paraId="36E54724" w14:textId="6C642862" w:rsidR="009965C2" w:rsidRDefault="009965C2" w:rsidP="009965C2">
      <w:r>
        <w:rPr>
          <w:rFonts w:ascii="Arial" w:hAnsi="Arial" w:cs="Arial"/>
        </w:rPr>
        <w:t>■</w:t>
      </w:r>
      <w:r>
        <w:t>организация, осуществляющая эксплуатацию, хранение более десяти генерирующих и/или закрытых источников ионизирующего излучения по одному фактическому адресу.</w:t>
      </w:r>
    </w:p>
    <w:p w14:paraId="596E3481" w14:textId="77777777" w:rsidR="009965C2" w:rsidRDefault="009965C2" w:rsidP="009965C2"/>
    <w:p w14:paraId="7D0A1E56" w14:textId="77777777" w:rsidR="009965C2" w:rsidRPr="009965C2" w:rsidRDefault="009965C2" w:rsidP="009965C2">
      <w:pPr>
        <w:rPr>
          <w:b/>
          <w:bCs/>
        </w:rPr>
      </w:pPr>
      <w:r w:rsidRPr="009965C2">
        <w:rPr>
          <w:b/>
          <w:bCs/>
        </w:rPr>
        <w:lastRenderedPageBreak/>
        <w:t>- объекты 6 категории</w:t>
      </w:r>
    </w:p>
    <w:p w14:paraId="4F918BB7" w14:textId="73E13145" w:rsidR="009965C2" w:rsidRDefault="009965C2" w:rsidP="009965C2">
      <w:r>
        <w:rPr>
          <w:rFonts w:ascii="Arial" w:hAnsi="Arial" w:cs="Arial"/>
        </w:rPr>
        <w:t>■</w:t>
      </w:r>
      <w:r>
        <w:t>организация, использующая открытые источники ионизирующего излучения по одному фактическому адресу;</w:t>
      </w:r>
    </w:p>
    <w:p w14:paraId="1734333F" w14:textId="212C204D" w:rsidR="009965C2" w:rsidRDefault="009965C2" w:rsidP="009965C2">
      <w:r>
        <w:rPr>
          <w:rFonts w:ascii="Arial" w:hAnsi="Arial" w:cs="Arial"/>
        </w:rPr>
        <w:t>■</w:t>
      </w:r>
      <w:r>
        <w:t>организация, осуществляющая производство, изготовление, испытания источников ионизирующего излучения по одному фактическому адресу;</w:t>
      </w:r>
    </w:p>
    <w:p w14:paraId="0A5D3DBF" w14:textId="34DFE3BE" w:rsidR="009965C2" w:rsidRDefault="009965C2" w:rsidP="009965C2">
      <w:r>
        <w:rPr>
          <w:rFonts w:ascii="Arial" w:hAnsi="Arial" w:cs="Arial"/>
        </w:rPr>
        <w:t>■</w:t>
      </w:r>
      <w:r>
        <w:t>организации, осуществляющие сбор, хранение, переработку, транспортирование и захоронение радиоактивных отходов;</w:t>
      </w:r>
    </w:p>
    <w:p w14:paraId="7DF3C9BF" w14:textId="0C30CB97" w:rsidR="005A1B5C" w:rsidRDefault="009965C2" w:rsidP="009965C2">
      <w:r>
        <w:rPr>
          <w:rFonts w:ascii="Arial" w:hAnsi="Arial" w:cs="Arial"/>
        </w:rPr>
        <w:t>■</w:t>
      </w:r>
      <w:r>
        <w:t>организация, одновременно использующая источники ионизирующего излучения, двух и более вышеперечисленных категорий (многофункциональные) по одному фактическому адресу.</w:t>
      </w:r>
    </w:p>
    <w:sectPr w:rsidR="005A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78"/>
    <w:rsid w:val="005A1B5C"/>
    <w:rsid w:val="008F7E78"/>
    <w:rsid w:val="009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6324"/>
  <w15:chartTrackingRefBased/>
  <w15:docId w15:val="{DBF2A2E3-20DB-4F26-9B11-462085EC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2021-11-29T01:41:00Z</dcterms:created>
  <dcterms:modified xsi:type="dcterms:W3CDTF">2021-11-29T01:41:00Z</dcterms:modified>
</cp:coreProperties>
</file>