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2C03" w14:textId="77777777" w:rsidR="006273EE" w:rsidRDefault="006273EE" w:rsidP="006273EE">
      <w:pPr>
        <w:pStyle w:val="Default"/>
      </w:pPr>
    </w:p>
    <w:p w14:paraId="65703825" w14:textId="29440374" w:rsidR="006273EE" w:rsidRDefault="006273EE" w:rsidP="006273EE">
      <w:pPr>
        <w:pStyle w:val="Default"/>
        <w:numPr>
          <w:ilvl w:val="0"/>
          <w:numId w:val="1"/>
        </w:numPr>
        <w:spacing w:after="72"/>
        <w:rPr>
          <w:b/>
          <w:bCs/>
          <w:color w:val="4B4B4B"/>
          <w:sz w:val="28"/>
          <w:szCs w:val="28"/>
        </w:rPr>
      </w:pPr>
      <w:r w:rsidRPr="006273EE">
        <w:rPr>
          <w:b/>
          <w:bCs/>
          <w:color w:val="4B4B4B"/>
          <w:sz w:val="28"/>
          <w:szCs w:val="28"/>
        </w:rPr>
        <w:t>Инструментальные исследования физических факторов на отдельных типовых рабочих местах</w:t>
      </w:r>
    </w:p>
    <w:p w14:paraId="31453BD4" w14:textId="77777777" w:rsidR="006273EE" w:rsidRPr="006273EE" w:rsidRDefault="006273EE" w:rsidP="006273EE">
      <w:pPr>
        <w:pStyle w:val="Default"/>
        <w:numPr>
          <w:ilvl w:val="0"/>
          <w:numId w:val="1"/>
        </w:numPr>
        <w:spacing w:after="72"/>
        <w:rPr>
          <w:b/>
          <w:bCs/>
          <w:color w:val="4B4B4B"/>
          <w:sz w:val="28"/>
          <w:szCs w:val="28"/>
        </w:rPr>
      </w:pPr>
    </w:p>
    <w:p w14:paraId="72CADE3B" w14:textId="5F5F2307" w:rsidR="006273EE" w:rsidRPr="005032FB" w:rsidRDefault="006273EE" w:rsidP="006273EE">
      <w:pPr>
        <w:pStyle w:val="Default"/>
        <w:numPr>
          <w:ilvl w:val="0"/>
          <w:numId w:val="1"/>
        </w:numPr>
        <w:rPr>
          <w:b/>
          <w:bCs/>
          <w:color w:val="4B4B4B"/>
          <w:sz w:val="23"/>
          <w:szCs w:val="23"/>
        </w:rPr>
      </w:pPr>
      <w:r w:rsidRPr="005032FB">
        <w:rPr>
          <w:b/>
          <w:bCs/>
          <w:i/>
          <w:iCs/>
          <w:color w:val="4B4B4B"/>
          <w:sz w:val="23"/>
          <w:szCs w:val="23"/>
        </w:rPr>
        <w:t>- за 1 рабочее место, оборудованное ПЭВМ</w:t>
      </w:r>
    </w:p>
    <w:p w14:paraId="6BBC6AD4" w14:textId="5FCFB7C1" w:rsidR="006273EE" w:rsidRDefault="006273EE" w:rsidP="006273EE">
      <w:pPr>
        <w:pStyle w:val="Default"/>
        <w:rPr>
          <w:color w:val="4B4B4B"/>
          <w:sz w:val="23"/>
          <w:szCs w:val="23"/>
        </w:rPr>
      </w:pPr>
      <w:r>
        <w:rPr>
          <w:color w:val="4B4B4B"/>
          <w:sz w:val="23"/>
          <w:szCs w:val="23"/>
        </w:rPr>
        <w:t>Пункт прейскуранта включает проведение исследований электрического поля 2-х диапазонов, магнитного поля 2-х диапазонов, электростатического поля, электромагнитного поля СВЧ-диапазона на 1 рабочем месте.</w:t>
      </w:r>
    </w:p>
    <w:p w14:paraId="3EC95CC0" w14:textId="77777777" w:rsidR="006273EE" w:rsidRDefault="006273EE" w:rsidP="006273EE">
      <w:pPr>
        <w:pStyle w:val="Default"/>
        <w:rPr>
          <w:color w:val="4B4B4B"/>
          <w:sz w:val="23"/>
          <w:szCs w:val="23"/>
        </w:rPr>
      </w:pPr>
    </w:p>
    <w:p w14:paraId="6227B65F" w14:textId="60171973" w:rsidR="006273EE" w:rsidRPr="005032FB" w:rsidRDefault="006273EE" w:rsidP="006273EE">
      <w:pPr>
        <w:pStyle w:val="Default"/>
        <w:numPr>
          <w:ilvl w:val="0"/>
          <w:numId w:val="2"/>
        </w:numPr>
        <w:rPr>
          <w:b/>
          <w:bCs/>
          <w:color w:val="4B4B4B"/>
          <w:sz w:val="23"/>
          <w:szCs w:val="23"/>
        </w:rPr>
      </w:pPr>
      <w:r w:rsidRPr="005032FB">
        <w:rPr>
          <w:b/>
          <w:bCs/>
          <w:i/>
          <w:iCs/>
          <w:color w:val="4B4B4B"/>
          <w:sz w:val="23"/>
          <w:szCs w:val="23"/>
        </w:rPr>
        <w:t>- при объеме от 10 за 1 рабочее место, оборудованное ПЭВМ</w:t>
      </w:r>
    </w:p>
    <w:p w14:paraId="288C44C3" w14:textId="713847C3" w:rsidR="006273EE" w:rsidRDefault="006273EE" w:rsidP="006273EE">
      <w:pPr>
        <w:pStyle w:val="Default"/>
        <w:rPr>
          <w:color w:val="4B4B4B"/>
          <w:sz w:val="23"/>
          <w:szCs w:val="23"/>
        </w:rPr>
      </w:pPr>
      <w:r>
        <w:rPr>
          <w:color w:val="4B4B4B"/>
          <w:sz w:val="23"/>
          <w:szCs w:val="23"/>
        </w:rPr>
        <w:t>При выполнении инструментальных исследований ЭМИ от ПК на одном объекте при количестве исследуемых рабочих мест более 10.</w:t>
      </w:r>
    </w:p>
    <w:p w14:paraId="1725EEC4" w14:textId="77777777" w:rsidR="006273EE" w:rsidRDefault="006273EE" w:rsidP="006273EE">
      <w:pPr>
        <w:pStyle w:val="Default"/>
        <w:rPr>
          <w:color w:val="4B4B4B"/>
          <w:sz w:val="23"/>
          <w:szCs w:val="23"/>
        </w:rPr>
      </w:pPr>
    </w:p>
    <w:p w14:paraId="55F2AF98" w14:textId="5B30DE40" w:rsidR="006273EE" w:rsidRPr="005032FB" w:rsidRDefault="006273EE" w:rsidP="006273EE">
      <w:pPr>
        <w:pStyle w:val="Default"/>
        <w:numPr>
          <w:ilvl w:val="0"/>
          <w:numId w:val="3"/>
        </w:numPr>
        <w:rPr>
          <w:b/>
          <w:bCs/>
          <w:color w:val="4B4B4B"/>
          <w:sz w:val="23"/>
          <w:szCs w:val="23"/>
        </w:rPr>
      </w:pPr>
      <w:r w:rsidRPr="005032FB">
        <w:rPr>
          <w:b/>
          <w:bCs/>
          <w:i/>
          <w:iCs/>
          <w:color w:val="4B4B4B"/>
          <w:sz w:val="23"/>
          <w:szCs w:val="23"/>
        </w:rPr>
        <w:t>- при объеме от 20 за 1 рабочее место, оборудованное ПЭВМ</w:t>
      </w:r>
    </w:p>
    <w:p w14:paraId="5A472DC3" w14:textId="7CCB2193" w:rsidR="006273EE" w:rsidRDefault="006273EE" w:rsidP="006273EE">
      <w:pPr>
        <w:pStyle w:val="Default"/>
        <w:rPr>
          <w:color w:val="4B4B4B"/>
          <w:sz w:val="23"/>
          <w:szCs w:val="23"/>
        </w:rPr>
      </w:pPr>
      <w:r>
        <w:rPr>
          <w:color w:val="4B4B4B"/>
          <w:sz w:val="23"/>
          <w:szCs w:val="23"/>
        </w:rPr>
        <w:t>При выполнении инструментальных исследований ЭМИ от ПК на одном объекте при количестве исследуемых рабочих мест более 20.</w:t>
      </w:r>
    </w:p>
    <w:p w14:paraId="17D40CED" w14:textId="77777777" w:rsidR="006273EE" w:rsidRDefault="006273EE" w:rsidP="006273EE">
      <w:pPr>
        <w:pStyle w:val="Default"/>
        <w:rPr>
          <w:color w:val="4B4B4B"/>
          <w:sz w:val="23"/>
          <w:szCs w:val="23"/>
        </w:rPr>
      </w:pPr>
    </w:p>
    <w:p w14:paraId="3C41C0D6" w14:textId="4BBB40FB" w:rsidR="006273EE" w:rsidRPr="005032FB" w:rsidRDefault="005032FB" w:rsidP="006273EE">
      <w:pPr>
        <w:pStyle w:val="Default"/>
        <w:numPr>
          <w:ilvl w:val="0"/>
          <w:numId w:val="4"/>
        </w:numPr>
        <w:rPr>
          <w:b/>
          <w:bCs/>
          <w:color w:val="4B4B4B"/>
          <w:sz w:val="23"/>
          <w:szCs w:val="23"/>
        </w:rPr>
      </w:pPr>
      <w:r w:rsidRPr="005032FB">
        <w:rPr>
          <w:b/>
          <w:bCs/>
          <w:i/>
          <w:iCs/>
          <w:color w:val="4B4B4B"/>
          <w:sz w:val="23"/>
          <w:szCs w:val="23"/>
        </w:rPr>
        <w:t xml:space="preserve">- </w:t>
      </w:r>
      <w:r w:rsidR="006273EE" w:rsidRPr="005032FB">
        <w:rPr>
          <w:b/>
          <w:bCs/>
          <w:i/>
          <w:iCs/>
          <w:color w:val="4B4B4B"/>
          <w:sz w:val="23"/>
          <w:szCs w:val="23"/>
        </w:rPr>
        <w:t>за 1 отделение МРТ</w:t>
      </w:r>
    </w:p>
    <w:p w14:paraId="418FA6F0" w14:textId="69B8C94E" w:rsidR="006273EE" w:rsidRDefault="006273EE" w:rsidP="006273EE">
      <w:pPr>
        <w:pStyle w:val="Default"/>
        <w:rPr>
          <w:color w:val="4B4B4B"/>
          <w:sz w:val="23"/>
          <w:szCs w:val="23"/>
        </w:rPr>
      </w:pPr>
      <w:r>
        <w:rPr>
          <w:color w:val="4B4B4B"/>
          <w:sz w:val="23"/>
          <w:szCs w:val="23"/>
        </w:rPr>
        <w:t xml:space="preserve">Пункт прейскуранта включает проведение исследований постоянного магнитного поля и уровней шума в помещениях пультовой и диагностической, а также </w:t>
      </w:r>
      <w:proofErr w:type="spellStart"/>
      <w:r>
        <w:rPr>
          <w:color w:val="4B4B4B"/>
          <w:sz w:val="23"/>
          <w:szCs w:val="23"/>
        </w:rPr>
        <w:t>широкополостное</w:t>
      </w:r>
      <w:proofErr w:type="spellEnd"/>
      <w:r>
        <w:rPr>
          <w:color w:val="4B4B4B"/>
          <w:sz w:val="23"/>
          <w:szCs w:val="23"/>
        </w:rPr>
        <w:t xml:space="preserve"> электромагнитное излучение 1 ПЭВМ. Если в соответствии с планировкой необходимо обследовать дополнительные помещения или ПЭВМ счет калькулируется по отдельным показателям в соответствии с Разделом 11 прейскуранта.</w:t>
      </w:r>
    </w:p>
    <w:p w14:paraId="710F934B" w14:textId="77777777" w:rsidR="005032FB" w:rsidRDefault="005032FB" w:rsidP="006273EE">
      <w:pPr>
        <w:pStyle w:val="Default"/>
        <w:rPr>
          <w:color w:val="4B4B4B"/>
          <w:sz w:val="23"/>
          <w:szCs w:val="23"/>
        </w:rPr>
      </w:pPr>
    </w:p>
    <w:p w14:paraId="196CA0A5" w14:textId="02B66D9A" w:rsidR="006273EE" w:rsidRPr="005032FB" w:rsidRDefault="006273EE" w:rsidP="006273EE">
      <w:pPr>
        <w:pStyle w:val="Default"/>
        <w:numPr>
          <w:ilvl w:val="0"/>
          <w:numId w:val="5"/>
        </w:numPr>
        <w:rPr>
          <w:b/>
          <w:bCs/>
          <w:color w:val="4B4B4B"/>
          <w:sz w:val="23"/>
          <w:szCs w:val="23"/>
        </w:rPr>
      </w:pPr>
      <w:r w:rsidRPr="005032FB">
        <w:rPr>
          <w:b/>
          <w:bCs/>
          <w:i/>
          <w:iCs/>
          <w:color w:val="4B4B4B"/>
          <w:sz w:val="23"/>
          <w:szCs w:val="23"/>
        </w:rPr>
        <w:t>- за 1 рабочее место отделения физиотерапии</w:t>
      </w:r>
    </w:p>
    <w:p w14:paraId="775B90F0" w14:textId="2B976059" w:rsidR="006273EE" w:rsidRDefault="006273EE" w:rsidP="006273EE">
      <w:pPr>
        <w:pStyle w:val="Default"/>
        <w:rPr>
          <w:color w:val="4B4B4B"/>
          <w:sz w:val="23"/>
          <w:szCs w:val="23"/>
        </w:rPr>
      </w:pPr>
      <w:r>
        <w:rPr>
          <w:color w:val="4B4B4B"/>
          <w:sz w:val="23"/>
          <w:szCs w:val="23"/>
        </w:rPr>
        <w:t>Пункт прейскуранта включает проведение исследований электрического и магнитного одного частотного диапазона, или одного поля 2-х частотных диапазонов. Если в соответствии с техническими характеристиками необходимо исследовать большее количество полей или диапазонов, счет калькулируется по каждому показателю отдельно в соответствии с разделом 11 прейскуранта.</w:t>
      </w:r>
    </w:p>
    <w:p w14:paraId="69580109" w14:textId="77777777" w:rsidR="005032FB" w:rsidRDefault="005032FB" w:rsidP="006273EE">
      <w:pPr>
        <w:pStyle w:val="Default"/>
        <w:rPr>
          <w:color w:val="4B4B4B"/>
          <w:sz w:val="23"/>
          <w:szCs w:val="23"/>
        </w:rPr>
      </w:pPr>
    </w:p>
    <w:p w14:paraId="7CE105D1" w14:textId="228E03EB" w:rsidR="006273EE" w:rsidRPr="005032FB" w:rsidRDefault="006273EE" w:rsidP="006273EE">
      <w:pPr>
        <w:pStyle w:val="Default"/>
        <w:numPr>
          <w:ilvl w:val="0"/>
          <w:numId w:val="6"/>
        </w:numPr>
        <w:rPr>
          <w:b/>
          <w:bCs/>
          <w:color w:val="4B4B4B"/>
          <w:sz w:val="23"/>
          <w:szCs w:val="23"/>
        </w:rPr>
      </w:pPr>
      <w:r w:rsidRPr="005032FB">
        <w:rPr>
          <w:b/>
          <w:bCs/>
          <w:i/>
          <w:iCs/>
          <w:color w:val="4B4B4B"/>
          <w:sz w:val="23"/>
          <w:szCs w:val="23"/>
        </w:rPr>
        <w:t>- за 1 рабочее место рентген кабинета</w:t>
      </w:r>
    </w:p>
    <w:p w14:paraId="5FA93017" w14:textId="3D3910E8" w:rsidR="006273EE" w:rsidRDefault="006273EE" w:rsidP="006273EE">
      <w:pPr>
        <w:pStyle w:val="Default"/>
        <w:rPr>
          <w:color w:val="4B4B4B"/>
          <w:sz w:val="23"/>
          <w:szCs w:val="23"/>
        </w:rPr>
      </w:pPr>
      <w:r>
        <w:rPr>
          <w:color w:val="4B4B4B"/>
          <w:sz w:val="23"/>
          <w:szCs w:val="23"/>
        </w:rPr>
        <w:t>Пункт прейскуранта включает проведение исследований уровней шума, микроклимата, освещенности за 1 источник, рабочее место, помещение, а также исследование температуры 3-х поверхностей на одном рентгеновском аппарате. Если в соответствии с планировкой необходимо обследовать дополнительные рабочие места, помещении, количество рентгеновских аппаратов, то счет калькулируется дополнительно по отдельным показателям в соответствии с Разделом 11 прейскуранта. На каждый рентгеновский аппарат добавляется температура 3-х поверхностей.</w:t>
      </w:r>
    </w:p>
    <w:p w14:paraId="514A7982" w14:textId="77777777" w:rsidR="005032FB" w:rsidRDefault="005032FB" w:rsidP="006273EE">
      <w:pPr>
        <w:pStyle w:val="Default"/>
        <w:rPr>
          <w:color w:val="4B4B4B"/>
          <w:sz w:val="23"/>
          <w:szCs w:val="23"/>
        </w:rPr>
      </w:pPr>
    </w:p>
    <w:p w14:paraId="30C50DDF" w14:textId="1CFF1DFC" w:rsidR="006273EE" w:rsidRPr="005032FB" w:rsidRDefault="006273EE" w:rsidP="006273EE">
      <w:pPr>
        <w:pStyle w:val="Default"/>
        <w:numPr>
          <w:ilvl w:val="0"/>
          <w:numId w:val="7"/>
        </w:numPr>
        <w:rPr>
          <w:b/>
          <w:bCs/>
          <w:color w:val="4B4B4B"/>
          <w:sz w:val="23"/>
          <w:szCs w:val="23"/>
        </w:rPr>
      </w:pPr>
      <w:r w:rsidRPr="005032FB">
        <w:rPr>
          <w:b/>
          <w:bCs/>
          <w:i/>
          <w:iCs/>
          <w:color w:val="4B4B4B"/>
          <w:sz w:val="23"/>
          <w:szCs w:val="23"/>
        </w:rPr>
        <w:t xml:space="preserve">— за 1 рабочее место, помещение с лазерными установками с </w:t>
      </w:r>
      <w:proofErr w:type="spellStart"/>
      <w:r w:rsidRPr="005032FB">
        <w:rPr>
          <w:b/>
          <w:bCs/>
          <w:i/>
          <w:iCs/>
          <w:color w:val="4B4B4B"/>
          <w:sz w:val="23"/>
          <w:szCs w:val="23"/>
        </w:rPr>
        <w:t>выполнеными</w:t>
      </w:r>
      <w:proofErr w:type="spellEnd"/>
      <w:r w:rsidRPr="005032FB">
        <w:rPr>
          <w:b/>
          <w:bCs/>
          <w:i/>
          <w:iCs/>
          <w:color w:val="4B4B4B"/>
          <w:sz w:val="23"/>
          <w:szCs w:val="23"/>
        </w:rPr>
        <w:t xml:space="preserve"> измерениями</w:t>
      </w:r>
    </w:p>
    <w:p w14:paraId="12B1E67A" w14:textId="14D57357" w:rsidR="006273EE" w:rsidRDefault="006273EE" w:rsidP="006273EE">
      <w:pPr>
        <w:pStyle w:val="Default"/>
        <w:rPr>
          <w:color w:val="4B4B4B"/>
          <w:sz w:val="23"/>
          <w:szCs w:val="23"/>
        </w:rPr>
      </w:pPr>
      <w:r>
        <w:rPr>
          <w:color w:val="4B4B4B"/>
          <w:sz w:val="23"/>
          <w:szCs w:val="23"/>
        </w:rPr>
        <w:t>Данный пункт прейскуранта используется при наличии протоколов исследований лазерного излучения, уровней шума, микроклимата, электромагнитного поля 50Гц, освещенности за 1 источник, рабочее место, помещение. Пункт прейскуранта включает подготовку проекта санитарного паспорта, оценку проекта сан. паспорта, оценку мероприятий по защите от лазерного излучения, оценку условий воздействия от лазерного излучения. Если в необходимо исследовать большее количество измерений, счет калькулируется по каждому показателю отдельно в соответствии с разделом 11 прейскуранта.</w:t>
      </w:r>
    </w:p>
    <w:p w14:paraId="5BB67F0F" w14:textId="77777777" w:rsidR="005032FB" w:rsidRDefault="005032FB" w:rsidP="006273EE">
      <w:pPr>
        <w:pStyle w:val="Default"/>
        <w:rPr>
          <w:color w:val="4B4B4B"/>
          <w:sz w:val="23"/>
          <w:szCs w:val="23"/>
        </w:rPr>
      </w:pPr>
    </w:p>
    <w:p w14:paraId="4DE38E37" w14:textId="77777777" w:rsidR="006273EE" w:rsidRPr="005032FB" w:rsidRDefault="006273EE" w:rsidP="006273EE">
      <w:pPr>
        <w:pStyle w:val="Default"/>
        <w:rPr>
          <w:b/>
          <w:bCs/>
          <w:color w:val="4B4B4B"/>
          <w:sz w:val="23"/>
          <w:szCs w:val="23"/>
        </w:rPr>
      </w:pPr>
      <w:r w:rsidRPr="005032FB">
        <w:rPr>
          <w:b/>
          <w:bCs/>
          <w:i/>
          <w:iCs/>
          <w:color w:val="4B4B4B"/>
          <w:sz w:val="23"/>
          <w:szCs w:val="23"/>
        </w:rPr>
        <w:t>30.6.1. - при объеме менее 5 лазерных установок</w:t>
      </w:r>
    </w:p>
    <w:p w14:paraId="0A1A8505" w14:textId="2FE30BB0" w:rsidR="006273EE" w:rsidRDefault="006273EE" w:rsidP="006273EE">
      <w:pPr>
        <w:pStyle w:val="Default"/>
        <w:rPr>
          <w:color w:val="4B4B4B"/>
          <w:sz w:val="23"/>
          <w:szCs w:val="23"/>
        </w:rPr>
      </w:pPr>
      <w:r>
        <w:rPr>
          <w:color w:val="4B4B4B"/>
          <w:sz w:val="23"/>
          <w:szCs w:val="23"/>
        </w:rPr>
        <w:t xml:space="preserve">Пункт прейскуранта используется при количестве источников лазерного излучения до 5-ти и включает проведение исследований лазерного излучения, уровней шума, микроклимата, электромагнитного поля 50Гц, освещенности за 1 источник, рабочее место, помещение, а </w:t>
      </w:r>
      <w:r>
        <w:rPr>
          <w:color w:val="4B4B4B"/>
          <w:sz w:val="23"/>
          <w:szCs w:val="23"/>
        </w:rPr>
        <w:lastRenderedPageBreak/>
        <w:t>также подготовку проекта санитарного паспорта, оценку проектов сан. паспорта, оценка мероприятий по защите от лазерного излучения, оценку условий воздействия от лазерного излучения. Если необходимо исследовать большее количество измерений, счет калькулируется по каждому показателю отдельно в соответствии с разделом 11 прейскуранта.</w:t>
      </w:r>
    </w:p>
    <w:p w14:paraId="34443A6E" w14:textId="77777777" w:rsidR="005032FB" w:rsidRDefault="005032FB" w:rsidP="006273EE">
      <w:pPr>
        <w:pStyle w:val="Default"/>
        <w:rPr>
          <w:color w:val="4B4B4B"/>
          <w:sz w:val="23"/>
          <w:szCs w:val="23"/>
        </w:rPr>
      </w:pPr>
    </w:p>
    <w:p w14:paraId="366DC258" w14:textId="77777777" w:rsidR="006273EE" w:rsidRPr="005032FB" w:rsidRDefault="006273EE" w:rsidP="006273EE">
      <w:pPr>
        <w:pStyle w:val="Default"/>
        <w:rPr>
          <w:b/>
          <w:bCs/>
          <w:color w:val="4B4B4B"/>
          <w:sz w:val="23"/>
          <w:szCs w:val="23"/>
        </w:rPr>
      </w:pPr>
      <w:r w:rsidRPr="005032FB">
        <w:rPr>
          <w:b/>
          <w:bCs/>
          <w:i/>
          <w:iCs/>
          <w:color w:val="4B4B4B"/>
          <w:sz w:val="23"/>
          <w:szCs w:val="23"/>
        </w:rPr>
        <w:t>30.6.2, - при объеме более 5 лазерными установками</w:t>
      </w:r>
    </w:p>
    <w:p w14:paraId="585D5C52" w14:textId="2BC58648" w:rsidR="005339CE" w:rsidRDefault="006273EE" w:rsidP="006273EE">
      <w:r>
        <w:rPr>
          <w:color w:val="4B4B4B"/>
          <w:sz w:val="23"/>
          <w:szCs w:val="23"/>
        </w:rPr>
        <w:t>Пункт прейскуранта используется при количестве источников лазерного излучения от 5-ти и более и включает проведение исследований лазерного излучения, уровней шума, микроклимата, электромагнитного поля 50Гц, освещенности за 1 источник, рабочее место, помещение, а также подготовку проекта санитарного паспорта, оценку проектов сан. паспорта, оценка мероприятий по защите от лазерного излучения, оценку условий воздействия от лазерного излучения. Если необходимо исследовать большее количество измерений, счет калькулируется по каждому показателю отдельно в соответствии с разделом 11 прейскуранта.</w:t>
      </w:r>
    </w:p>
    <w:sectPr w:rsidR="00533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0B5BF1"/>
    <w:multiLevelType w:val="hybridMultilevel"/>
    <w:tmpl w:val="3D0E18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C776CA"/>
    <w:multiLevelType w:val="hybridMultilevel"/>
    <w:tmpl w:val="22CE3E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847694"/>
    <w:multiLevelType w:val="hybridMultilevel"/>
    <w:tmpl w:val="6FA673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009DD5B"/>
    <w:multiLevelType w:val="hybridMultilevel"/>
    <w:tmpl w:val="1F3148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A64C768"/>
    <w:multiLevelType w:val="hybridMultilevel"/>
    <w:tmpl w:val="80A0A5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4B6CA64"/>
    <w:multiLevelType w:val="hybridMultilevel"/>
    <w:tmpl w:val="3A30EE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231B939"/>
    <w:multiLevelType w:val="hybridMultilevel"/>
    <w:tmpl w:val="368652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1C"/>
    <w:rsid w:val="005032FB"/>
    <w:rsid w:val="005339CE"/>
    <w:rsid w:val="006273EE"/>
    <w:rsid w:val="00AB2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218D"/>
  <w15:chartTrackingRefBased/>
  <w15:docId w15:val="{7229749C-7E44-49C6-923D-32324FC6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73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dbmolotok</dc:creator>
  <cp:keywords/>
  <dc:description/>
  <cp:lastModifiedBy>dbmolotok</cp:lastModifiedBy>
  <cp:revision>3</cp:revision>
  <dcterms:created xsi:type="dcterms:W3CDTF">2021-11-20T11:52:00Z</dcterms:created>
  <dcterms:modified xsi:type="dcterms:W3CDTF">2021-11-20T11:59:00Z</dcterms:modified>
</cp:coreProperties>
</file>